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AD" w:rsidRPr="005E548E" w:rsidRDefault="00564E74" w:rsidP="00BA73DA">
      <w:pPr>
        <w:jc w:val="center"/>
        <w:rPr>
          <w:rFonts w:ascii="Arial" w:hAnsi="Arial" w:cs="Arial"/>
          <w:sz w:val="32"/>
          <w:szCs w:val="32"/>
        </w:rPr>
      </w:pPr>
      <w:r w:rsidRPr="005E548E">
        <w:rPr>
          <w:rFonts w:ascii="Arial" w:hAnsi="Arial" w:cs="Arial"/>
          <w:sz w:val="32"/>
          <w:szCs w:val="32"/>
        </w:rPr>
        <w:t>1</w:t>
      </w:r>
      <w:r w:rsidR="005E548E" w:rsidRPr="005E548E">
        <w:rPr>
          <w:rFonts w:ascii="Arial" w:hAnsi="Arial" w:cs="Arial"/>
          <w:sz w:val="32"/>
          <w:szCs w:val="32"/>
        </w:rPr>
        <w:t>8</w:t>
      </w:r>
      <w:r w:rsidR="00DD591F" w:rsidRPr="005E548E">
        <w:rPr>
          <w:rFonts w:ascii="Arial" w:hAnsi="Arial" w:cs="Arial"/>
          <w:sz w:val="32"/>
          <w:szCs w:val="32"/>
        </w:rPr>
        <w:t>.</w:t>
      </w:r>
      <w:r w:rsidR="00276381" w:rsidRPr="005E548E">
        <w:rPr>
          <w:rFonts w:ascii="Arial" w:hAnsi="Arial" w:cs="Arial"/>
          <w:sz w:val="32"/>
          <w:szCs w:val="32"/>
        </w:rPr>
        <w:t>10</w:t>
      </w:r>
      <w:r w:rsidR="005504AD" w:rsidRPr="005E548E">
        <w:rPr>
          <w:rFonts w:ascii="Arial" w:hAnsi="Arial" w:cs="Arial"/>
          <w:sz w:val="32"/>
          <w:szCs w:val="32"/>
        </w:rPr>
        <w:t>.202</w:t>
      </w:r>
      <w:r w:rsidRPr="005E548E">
        <w:rPr>
          <w:rFonts w:ascii="Arial" w:hAnsi="Arial" w:cs="Arial"/>
          <w:sz w:val="32"/>
          <w:szCs w:val="32"/>
        </w:rPr>
        <w:t>3</w:t>
      </w:r>
      <w:r w:rsidR="005504AD" w:rsidRPr="005E548E">
        <w:rPr>
          <w:rFonts w:ascii="Arial" w:hAnsi="Arial" w:cs="Arial"/>
          <w:sz w:val="32"/>
          <w:szCs w:val="32"/>
        </w:rPr>
        <w:t xml:space="preserve"> г. № </w:t>
      </w:r>
      <w:r w:rsidR="00276381" w:rsidRPr="005E548E">
        <w:rPr>
          <w:rFonts w:ascii="Arial" w:hAnsi="Arial" w:cs="Arial"/>
          <w:sz w:val="32"/>
          <w:szCs w:val="32"/>
        </w:rPr>
        <w:t>7</w:t>
      </w:r>
      <w:r w:rsidR="00787D23" w:rsidRPr="005E548E">
        <w:rPr>
          <w:rFonts w:ascii="Arial" w:hAnsi="Arial" w:cs="Arial"/>
          <w:sz w:val="32"/>
          <w:szCs w:val="32"/>
        </w:rPr>
        <w:t>5</w:t>
      </w:r>
    </w:p>
    <w:p w:rsidR="00BA73DA" w:rsidRPr="005E548E" w:rsidRDefault="00BA73DA" w:rsidP="00BA73DA">
      <w:pPr>
        <w:jc w:val="center"/>
        <w:rPr>
          <w:rFonts w:ascii="Arial" w:hAnsi="Arial" w:cs="Arial"/>
          <w:sz w:val="32"/>
          <w:szCs w:val="32"/>
        </w:rPr>
      </w:pPr>
      <w:r w:rsidRPr="005E548E">
        <w:rPr>
          <w:rFonts w:ascii="Arial" w:hAnsi="Arial" w:cs="Arial"/>
          <w:sz w:val="32"/>
          <w:szCs w:val="32"/>
        </w:rPr>
        <w:t>РОССИЙСКАЯ ФЕДЕРАЦИЯ</w:t>
      </w:r>
    </w:p>
    <w:p w:rsidR="00BA73DA" w:rsidRPr="005E548E" w:rsidRDefault="00BA73DA" w:rsidP="00BA73DA">
      <w:pPr>
        <w:jc w:val="center"/>
        <w:rPr>
          <w:rFonts w:ascii="Arial" w:hAnsi="Arial" w:cs="Arial"/>
          <w:sz w:val="32"/>
          <w:szCs w:val="32"/>
        </w:rPr>
      </w:pPr>
      <w:r w:rsidRPr="005E548E">
        <w:rPr>
          <w:rFonts w:ascii="Arial" w:hAnsi="Arial" w:cs="Arial"/>
          <w:sz w:val="32"/>
          <w:szCs w:val="32"/>
        </w:rPr>
        <w:t>ИРКУТСКАЯ ОБЛАСТЬ</w:t>
      </w:r>
    </w:p>
    <w:p w:rsidR="00BA73DA" w:rsidRPr="005E548E" w:rsidRDefault="00BA73DA" w:rsidP="00BA73DA">
      <w:pPr>
        <w:jc w:val="center"/>
        <w:rPr>
          <w:rFonts w:ascii="Arial" w:hAnsi="Arial" w:cs="Arial"/>
          <w:sz w:val="32"/>
          <w:szCs w:val="32"/>
        </w:rPr>
      </w:pPr>
      <w:r w:rsidRPr="005E548E">
        <w:rPr>
          <w:rFonts w:ascii="Arial" w:hAnsi="Arial" w:cs="Arial"/>
          <w:sz w:val="32"/>
          <w:szCs w:val="32"/>
        </w:rPr>
        <w:t>МУНИЦИПАЛЬНОЕ ОБРАЗОВАНИЕ «ТАРАСА»</w:t>
      </w:r>
    </w:p>
    <w:p w:rsidR="00BA73DA" w:rsidRPr="005E548E" w:rsidRDefault="00BA73DA" w:rsidP="00BA73DA">
      <w:pPr>
        <w:jc w:val="center"/>
        <w:rPr>
          <w:rFonts w:ascii="Arial" w:hAnsi="Arial" w:cs="Arial"/>
          <w:sz w:val="32"/>
          <w:szCs w:val="32"/>
        </w:rPr>
      </w:pPr>
      <w:r w:rsidRPr="005E548E">
        <w:rPr>
          <w:rFonts w:ascii="Arial" w:hAnsi="Arial" w:cs="Arial"/>
          <w:sz w:val="32"/>
          <w:szCs w:val="32"/>
        </w:rPr>
        <w:t>АДМИНИСТРАЦИЯ</w:t>
      </w:r>
    </w:p>
    <w:p w:rsidR="005C6541" w:rsidRPr="005E548E" w:rsidRDefault="005C6541" w:rsidP="005C6541">
      <w:pPr>
        <w:rPr>
          <w:rFonts w:ascii="Arial" w:hAnsi="Arial" w:cs="Arial"/>
          <w:sz w:val="32"/>
          <w:szCs w:val="32"/>
        </w:rPr>
      </w:pPr>
    </w:p>
    <w:p w:rsidR="00BA73DA" w:rsidRPr="005E548E" w:rsidRDefault="005504AD" w:rsidP="005C6541">
      <w:pPr>
        <w:jc w:val="center"/>
        <w:rPr>
          <w:rFonts w:ascii="Arial" w:hAnsi="Arial" w:cs="Arial"/>
          <w:sz w:val="32"/>
          <w:szCs w:val="32"/>
        </w:rPr>
      </w:pPr>
      <w:r w:rsidRPr="005E548E">
        <w:rPr>
          <w:rFonts w:ascii="Arial" w:hAnsi="Arial" w:cs="Arial"/>
          <w:sz w:val="32"/>
          <w:szCs w:val="32"/>
        </w:rPr>
        <w:t xml:space="preserve">ОБ ИСПОЛНЕНИИ БЮДЖЕТА ЗА </w:t>
      </w:r>
      <w:r w:rsidR="00276381" w:rsidRPr="005E548E">
        <w:rPr>
          <w:rFonts w:ascii="Arial" w:hAnsi="Arial" w:cs="Arial"/>
          <w:sz w:val="32"/>
          <w:szCs w:val="32"/>
        </w:rPr>
        <w:t>9</w:t>
      </w:r>
      <w:r w:rsidR="00DD591F" w:rsidRPr="005E548E">
        <w:rPr>
          <w:rFonts w:ascii="Arial" w:hAnsi="Arial" w:cs="Arial"/>
          <w:sz w:val="32"/>
          <w:szCs w:val="32"/>
        </w:rPr>
        <w:t xml:space="preserve"> МЕСЯЦЕВ</w:t>
      </w:r>
      <w:r w:rsidRPr="005E548E">
        <w:rPr>
          <w:rFonts w:ascii="Arial" w:hAnsi="Arial" w:cs="Arial"/>
          <w:sz w:val="32"/>
          <w:szCs w:val="32"/>
        </w:rPr>
        <w:t xml:space="preserve"> 202</w:t>
      </w:r>
      <w:r w:rsidR="00564E74" w:rsidRPr="005E548E">
        <w:rPr>
          <w:rFonts w:ascii="Arial" w:hAnsi="Arial" w:cs="Arial"/>
          <w:sz w:val="32"/>
          <w:szCs w:val="32"/>
        </w:rPr>
        <w:t>3</w:t>
      </w:r>
      <w:r w:rsidRPr="005E548E">
        <w:rPr>
          <w:rFonts w:ascii="Arial" w:hAnsi="Arial" w:cs="Arial"/>
          <w:sz w:val="32"/>
          <w:szCs w:val="32"/>
        </w:rPr>
        <w:t xml:space="preserve"> ГОДА</w:t>
      </w:r>
    </w:p>
    <w:p w:rsidR="00BA73DA" w:rsidRPr="005E548E" w:rsidRDefault="00BA73DA" w:rsidP="00BA73DA">
      <w:pPr>
        <w:rPr>
          <w:sz w:val="28"/>
          <w:szCs w:val="28"/>
        </w:rPr>
      </w:pPr>
    </w:p>
    <w:p w:rsidR="00BA73DA" w:rsidRDefault="00BA73DA" w:rsidP="00BA73DA">
      <w:pPr>
        <w:rPr>
          <w:sz w:val="32"/>
          <w:szCs w:val="32"/>
        </w:rPr>
      </w:pPr>
    </w:p>
    <w:p w:rsidR="00BA73DA" w:rsidRDefault="00BA73DA" w:rsidP="00BA73DA">
      <w:pPr>
        <w:ind w:firstLine="709"/>
        <w:jc w:val="both"/>
        <w:rPr>
          <w:rFonts w:ascii="Arial" w:hAnsi="Arial" w:cs="Arial"/>
        </w:rPr>
      </w:pPr>
      <w:r w:rsidRPr="005504AD">
        <w:rPr>
          <w:rFonts w:ascii="Arial" w:hAnsi="Arial" w:cs="Arial"/>
        </w:rPr>
        <w:t xml:space="preserve">    На основании Федерального закона №131-ФЗ «Об общих принципах организации местного самоуправления в Российской Федерации»</w:t>
      </w:r>
    </w:p>
    <w:p w:rsidR="0020641F" w:rsidRDefault="0020641F" w:rsidP="00BA73DA">
      <w:pPr>
        <w:ind w:firstLine="709"/>
        <w:jc w:val="both"/>
        <w:rPr>
          <w:rFonts w:ascii="Arial" w:hAnsi="Arial" w:cs="Arial"/>
        </w:rPr>
      </w:pPr>
    </w:p>
    <w:p w:rsidR="0020641F" w:rsidRDefault="0020641F" w:rsidP="00BA73DA">
      <w:pPr>
        <w:ind w:firstLine="709"/>
        <w:jc w:val="both"/>
        <w:rPr>
          <w:rFonts w:ascii="Arial" w:hAnsi="Arial" w:cs="Arial"/>
        </w:rPr>
      </w:pPr>
    </w:p>
    <w:p w:rsidR="005C6541" w:rsidRDefault="005C6541" w:rsidP="00BA73DA">
      <w:pPr>
        <w:ind w:firstLine="709"/>
        <w:jc w:val="both"/>
        <w:rPr>
          <w:rFonts w:ascii="Arial" w:hAnsi="Arial" w:cs="Arial"/>
        </w:rPr>
      </w:pPr>
    </w:p>
    <w:p w:rsidR="00BA73DA" w:rsidRDefault="005C6541" w:rsidP="005C6541">
      <w:pPr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ПОСТАНОВЛЕНИЕ</w:t>
      </w:r>
    </w:p>
    <w:p w:rsidR="005C6541" w:rsidRDefault="005C6541" w:rsidP="005C6541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20641F" w:rsidRPr="005C6541" w:rsidRDefault="0020641F" w:rsidP="005C6541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BA73DA" w:rsidRPr="005504AD" w:rsidRDefault="00BA73DA" w:rsidP="00BA73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04AD">
        <w:rPr>
          <w:rFonts w:ascii="Arial" w:hAnsi="Arial" w:cs="Arial"/>
        </w:rPr>
        <w:t xml:space="preserve">Утвердить исполнение бюджета за </w:t>
      </w:r>
      <w:r w:rsidR="00276381">
        <w:rPr>
          <w:rFonts w:ascii="Arial" w:hAnsi="Arial" w:cs="Arial"/>
        </w:rPr>
        <w:t>9</w:t>
      </w:r>
      <w:r w:rsidRPr="005504AD">
        <w:rPr>
          <w:rFonts w:ascii="Arial" w:hAnsi="Arial" w:cs="Arial"/>
        </w:rPr>
        <w:t xml:space="preserve"> месяц</w:t>
      </w:r>
      <w:r w:rsidR="00DD591F">
        <w:rPr>
          <w:rFonts w:ascii="Arial" w:hAnsi="Arial" w:cs="Arial"/>
        </w:rPr>
        <w:t>ев</w:t>
      </w:r>
      <w:r w:rsidRPr="005504AD">
        <w:rPr>
          <w:rFonts w:ascii="Arial" w:hAnsi="Arial" w:cs="Arial"/>
        </w:rPr>
        <w:t xml:space="preserve"> 202</w:t>
      </w:r>
      <w:r w:rsidR="00564E74">
        <w:rPr>
          <w:rFonts w:ascii="Arial" w:hAnsi="Arial" w:cs="Arial"/>
        </w:rPr>
        <w:t>3</w:t>
      </w:r>
      <w:r w:rsidRPr="005504AD">
        <w:rPr>
          <w:rFonts w:ascii="Arial" w:hAnsi="Arial" w:cs="Arial"/>
        </w:rPr>
        <w:t xml:space="preserve"> года</w:t>
      </w:r>
      <w:r w:rsidR="0020641F">
        <w:rPr>
          <w:rFonts w:ascii="Arial" w:hAnsi="Arial" w:cs="Arial"/>
        </w:rPr>
        <w:t>,</w:t>
      </w:r>
      <w:r w:rsidRPr="005504AD">
        <w:rPr>
          <w:rFonts w:ascii="Arial" w:hAnsi="Arial" w:cs="Arial"/>
        </w:rPr>
        <w:t xml:space="preserve"> согласно приложениям (1,3,4</w:t>
      </w:r>
      <w:r w:rsidR="007E29B5">
        <w:rPr>
          <w:rFonts w:ascii="Arial" w:hAnsi="Arial" w:cs="Arial"/>
        </w:rPr>
        <w:t>,5</w:t>
      </w:r>
      <w:r w:rsidRPr="005504AD">
        <w:rPr>
          <w:rFonts w:ascii="Arial" w:hAnsi="Arial" w:cs="Arial"/>
        </w:rPr>
        <w:t>)</w:t>
      </w:r>
    </w:p>
    <w:p w:rsidR="00BA73DA" w:rsidRPr="005504AD" w:rsidRDefault="00BA73DA" w:rsidP="00BA73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04AD">
        <w:rPr>
          <w:rFonts w:ascii="Arial" w:hAnsi="Arial" w:cs="Arial"/>
        </w:rPr>
        <w:t>Настоящее постановление опубликовать в «Вестнике МО «Тараса»</w:t>
      </w:r>
    </w:p>
    <w:p w:rsidR="00BA73DA" w:rsidRPr="005504AD" w:rsidRDefault="00BA73DA" w:rsidP="00BA73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04AD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BA73DA" w:rsidRPr="000B20AA" w:rsidRDefault="00BA73DA" w:rsidP="00BA73DA">
      <w:pPr>
        <w:ind w:left="360"/>
      </w:pPr>
    </w:p>
    <w:p w:rsidR="00BA73DA" w:rsidRDefault="00BA73DA" w:rsidP="00BA73DA">
      <w:pPr>
        <w:ind w:left="360"/>
      </w:pPr>
    </w:p>
    <w:p w:rsidR="0020641F" w:rsidRDefault="0020641F" w:rsidP="00BA73DA">
      <w:pPr>
        <w:ind w:left="360"/>
      </w:pPr>
    </w:p>
    <w:p w:rsidR="0020641F" w:rsidRDefault="0020641F" w:rsidP="00BA73DA">
      <w:pPr>
        <w:ind w:left="360"/>
      </w:pPr>
    </w:p>
    <w:p w:rsidR="0020641F" w:rsidRDefault="0020641F" w:rsidP="00BA73DA">
      <w:pPr>
        <w:ind w:left="360"/>
      </w:pPr>
    </w:p>
    <w:p w:rsidR="0020641F" w:rsidRPr="000B20AA" w:rsidRDefault="0020641F" w:rsidP="00BA73DA">
      <w:pPr>
        <w:ind w:left="360"/>
      </w:pPr>
    </w:p>
    <w:p w:rsidR="00BA73DA" w:rsidRPr="000B20AA" w:rsidRDefault="00BA73DA" w:rsidP="00BA73DA">
      <w:pPr>
        <w:ind w:left="360"/>
      </w:pPr>
    </w:p>
    <w:p w:rsidR="00BA73DA" w:rsidRPr="005504AD" w:rsidRDefault="00BA73DA" w:rsidP="00BA73DA">
      <w:pPr>
        <w:ind w:left="360"/>
        <w:rPr>
          <w:rFonts w:ascii="Arial" w:hAnsi="Arial" w:cs="Arial"/>
        </w:rPr>
      </w:pPr>
      <w:r w:rsidRPr="005504AD">
        <w:rPr>
          <w:rFonts w:ascii="Arial" w:hAnsi="Arial" w:cs="Arial"/>
        </w:rPr>
        <w:t xml:space="preserve">Глава МО «Тараса»                                                                А.М. </w:t>
      </w:r>
      <w:proofErr w:type="spellStart"/>
      <w:r w:rsidRPr="005504AD">
        <w:rPr>
          <w:rFonts w:ascii="Arial" w:hAnsi="Arial" w:cs="Arial"/>
        </w:rPr>
        <w:t>Таряшинов</w:t>
      </w:r>
      <w:proofErr w:type="spellEnd"/>
    </w:p>
    <w:p w:rsidR="00BA73DA" w:rsidRPr="00F52F0B" w:rsidRDefault="00BA73DA" w:rsidP="00BA73DA">
      <w:pPr>
        <w:ind w:left="360"/>
        <w:jc w:val="center"/>
        <w:rPr>
          <w:sz w:val="28"/>
          <w:szCs w:val="28"/>
        </w:rPr>
      </w:pPr>
    </w:p>
    <w:p w:rsidR="00BA73DA" w:rsidRDefault="00BA73DA" w:rsidP="00BA73DA">
      <w:pPr>
        <w:ind w:left="360"/>
        <w:jc w:val="center"/>
        <w:rPr>
          <w:sz w:val="32"/>
          <w:szCs w:val="32"/>
        </w:rPr>
      </w:pPr>
    </w:p>
    <w:p w:rsidR="006443D2" w:rsidRPr="006443D2" w:rsidRDefault="006443D2" w:rsidP="006443D2">
      <w:pPr>
        <w:jc w:val="center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b/>
          <w:sz w:val="22"/>
          <w:szCs w:val="22"/>
        </w:rPr>
        <w:t>Исполнение бюджета МО «Тараса» за 9 месяцев 2023 года</w:t>
      </w:r>
    </w:p>
    <w:p w:rsidR="006443D2" w:rsidRPr="006443D2" w:rsidRDefault="006443D2" w:rsidP="006443D2">
      <w:pPr>
        <w:rPr>
          <w:rFonts w:ascii="Courier New" w:hAnsi="Courier New" w:cs="Courier New"/>
          <w:sz w:val="22"/>
          <w:szCs w:val="22"/>
        </w:rPr>
      </w:pPr>
    </w:p>
    <w:p w:rsidR="006443D2" w:rsidRPr="006443D2" w:rsidRDefault="006443D2" w:rsidP="006443D2">
      <w:pPr>
        <w:rPr>
          <w:rFonts w:ascii="Courier New" w:hAnsi="Courier New" w:cs="Courier New"/>
          <w:sz w:val="22"/>
          <w:szCs w:val="22"/>
        </w:rPr>
      </w:pPr>
    </w:p>
    <w:p w:rsidR="006443D2" w:rsidRPr="006443D2" w:rsidRDefault="006443D2" w:rsidP="006443D2">
      <w:pPr>
        <w:ind w:left="360"/>
        <w:jc w:val="center"/>
        <w:rPr>
          <w:rFonts w:ascii="Courier New" w:hAnsi="Courier New" w:cs="Courier New"/>
          <w:sz w:val="22"/>
          <w:szCs w:val="22"/>
        </w:rPr>
      </w:pPr>
    </w:p>
    <w:p w:rsidR="006443D2" w:rsidRPr="006443D2" w:rsidRDefault="006443D2" w:rsidP="006443D2">
      <w:pPr>
        <w:rPr>
          <w:rFonts w:ascii="Courier New" w:hAnsi="Courier New" w:cs="Courier New"/>
          <w:sz w:val="22"/>
          <w:szCs w:val="22"/>
        </w:rPr>
      </w:pPr>
    </w:p>
    <w:p w:rsidR="006443D2" w:rsidRPr="006443D2" w:rsidRDefault="006443D2" w:rsidP="006443D2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За отчетный период исполнение бюджета МО «Тараса» осуществлялось в соответствии с решением Думы  № 185 от 28 декабря 2022 года «О бюджете МО «Тараса» на 2023 год и плановый период 2024 и 2025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6443D2">
        <w:rPr>
          <w:rFonts w:ascii="Courier New" w:hAnsi="Courier New" w:cs="Courier New"/>
          <w:sz w:val="22"/>
          <w:szCs w:val="22"/>
        </w:rPr>
        <w:t>контроль за</w:t>
      </w:r>
      <w:proofErr w:type="gramEnd"/>
      <w:r w:rsidRPr="006443D2">
        <w:rPr>
          <w:rFonts w:ascii="Courier New" w:hAnsi="Courier New" w:cs="Courier New"/>
          <w:sz w:val="22"/>
          <w:szCs w:val="22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6443D2" w:rsidRPr="006443D2" w:rsidRDefault="006443D2" w:rsidP="006443D2">
      <w:pPr>
        <w:keepNext/>
        <w:jc w:val="center"/>
        <w:outlineLvl w:val="2"/>
        <w:rPr>
          <w:rFonts w:ascii="Courier New" w:hAnsi="Courier New" w:cs="Courier New"/>
          <w:b/>
          <w:sz w:val="22"/>
          <w:szCs w:val="22"/>
        </w:rPr>
      </w:pPr>
    </w:p>
    <w:p w:rsidR="006443D2" w:rsidRPr="006443D2" w:rsidRDefault="006443D2" w:rsidP="006443D2">
      <w:pPr>
        <w:keepNext/>
        <w:jc w:val="center"/>
        <w:outlineLvl w:val="2"/>
        <w:rPr>
          <w:rFonts w:ascii="Courier New" w:hAnsi="Courier New" w:cs="Courier New"/>
          <w:b/>
          <w:sz w:val="22"/>
          <w:szCs w:val="22"/>
        </w:rPr>
      </w:pPr>
      <w:r w:rsidRPr="006443D2">
        <w:rPr>
          <w:rFonts w:ascii="Courier New" w:hAnsi="Courier New" w:cs="Courier New"/>
          <w:b/>
          <w:sz w:val="22"/>
          <w:szCs w:val="22"/>
        </w:rPr>
        <w:t>ДОХОДЫ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 Исполнение  бюджета МО «Тараса» за 9 месяцев  2023 года составило по доходам  13411,8 тыс. рублей  или  68,05  % к годовому назначению в </w:t>
      </w:r>
      <w:proofErr w:type="spellStart"/>
      <w:r w:rsidRPr="006443D2">
        <w:rPr>
          <w:rFonts w:ascii="Courier New" w:hAnsi="Courier New" w:cs="Courier New"/>
          <w:sz w:val="22"/>
          <w:szCs w:val="22"/>
        </w:rPr>
        <w:t>т.ч</w:t>
      </w:r>
      <w:proofErr w:type="spellEnd"/>
      <w:r w:rsidRPr="006443D2">
        <w:rPr>
          <w:rFonts w:ascii="Courier New" w:hAnsi="Courier New" w:cs="Courier New"/>
          <w:sz w:val="22"/>
          <w:szCs w:val="22"/>
        </w:rPr>
        <w:t>.: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     дотация бюджетам сельских поселений на выравнивание уровня бюджетной обеспеченности в объеме 10312,7 тыс. рублей  или 71,79  % от планового назначения; 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     с</w:t>
      </w:r>
      <w:r w:rsidRPr="006443D2">
        <w:rPr>
          <w:rFonts w:ascii="Courier New" w:hAnsi="Courier New" w:cs="Courier New"/>
          <w:color w:val="000000"/>
          <w:sz w:val="22"/>
          <w:szCs w:val="22"/>
        </w:rPr>
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Pr="006443D2">
        <w:rPr>
          <w:rFonts w:ascii="Courier New" w:hAnsi="Courier New" w:cs="Courier New"/>
          <w:sz w:val="22"/>
          <w:szCs w:val="22"/>
        </w:rPr>
        <w:t xml:space="preserve"> в размере 118,7 тыс. рублей или 68,34  % от планового назначения, с</w:t>
      </w:r>
      <w:r w:rsidRPr="006443D2">
        <w:rPr>
          <w:rFonts w:ascii="Courier New" w:hAnsi="Courier New" w:cs="Courier New"/>
          <w:color w:val="000000"/>
          <w:sz w:val="22"/>
          <w:szCs w:val="22"/>
        </w:rPr>
        <w:t>убвенции бюджетам сельских поселений на выполнение пол</w:t>
      </w:r>
      <w:r w:rsidRPr="006443D2">
        <w:rPr>
          <w:rFonts w:ascii="Courier New" w:hAnsi="Courier New" w:cs="Courier New"/>
          <w:sz w:val="22"/>
          <w:szCs w:val="22"/>
        </w:rPr>
        <w:t>номочий по водоотведению и водоснабжению в объеме 34,0 тыс. руб.  или 51,75 % от планового назначения;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Объем собственных доходов  за отчетный период составил  2205,5  тыс. рублей или  66,31 % от планового назначения.  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   В составе налоговых доходов платежи по налогу на </w:t>
      </w:r>
      <w:proofErr w:type="gramStart"/>
      <w:r w:rsidRPr="006443D2">
        <w:rPr>
          <w:rFonts w:ascii="Courier New" w:hAnsi="Courier New" w:cs="Courier New"/>
          <w:sz w:val="22"/>
          <w:szCs w:val="22"/>
        </w:rPr>
        <w:t>доходы  физических лиц, зачисляемые в доход  бюджета  поступили</w:t>
      </w:r>
      <w:proofErr w:type="gramEnd"/>
      <w:r w:rsidRPr="006443D2">
        <w:rPr>
          <w:rFonts w:ascii="Courier New" w:hAnsi="Courier New" w:cs="Courier New"/>
          <w:sz w:val="22"/>
          <w:szCs w:val="22"/>
        </w:rPr>
        <w:t xml:space="preserve"> в размере 324,9 тыс. рублей, что составило 66,31 % к годовому плану. Единый сельхозналог поступил в размере 94  тыс. руб. или  134,29 % от плана. Платежи по земельному налогу составили -77,9 тыс. руб. или  -10,67 % от планового назначения.  Налог на имущество физических лиц  составил 3,2  тыс. руб., что составляет  4,92 % от годового плана. Доходы от уплаты акцизов по подакцизным товарам поступили в размере 1670,4 тыс. руб., что составляет 84,21 % от планового назначения.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  Прочие неналоговые доходы поступили в сумме  127 тыс. руб. 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  Штрафы, санкции, возмещение ущерба в сумме 3,6 тыс. руб. 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</w:p>
    <w:p w:rsidR="006443D2" w:rsidRPr="006443D2" w:rsidRDefault="006443D2" w:rsidP="006443D2">
      <w:pPr>
        <w:keepNext/>
        <w:jc w:val="center"/>
        <w:outlineLvl w:val="3"/>
        <w:rPr>
          <w:rFonts w:ascii="Courier New" w:hAnsi="Courier New" w:cs="Courier New"/>
          <w:b/>
          <w:sz w:val="22"/>
          <w:szCs w:val="22"/>
        </w:rPr>
      </w:pPr>
      <w:r w:rsidRPr="006443D2">
        <w:rPr>
          <w:rFonts w:ascii="Courier New" w:hAnsi="Courier New" w:cs="Courier New"/>
          <w:b/>
          <w:sz w:val="22"/>
          <w:szCs w:val="22"/>
        </w:rPr>
        <w:t>РАСХОДЫ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6443D2">
        <w:rPr>
          <w:rFonts w:ascii="Courier New" w:hAnsi="Courier New" w:cs="Courier New"/>
          <w:sz w:val="22"/>
          <w:szCs w:val="22"/>
        </w:rPr>
        <w:t xml:space="preserve"> За 9 месяцев  2023 года за счет всех доходов произведено расходов на сумму 14206,5 тыс. рублей  или 66,89  % от плана.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Финансирование расходов по разделу «Общегосударственные вопросы» составило 7462,5 тыс. рублей или 66,97 % к плану. 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  По разделу «Функционирование высшего должностного лица субъекта Российской Федерации» составило 1353,0 тыс. руб. или 67,65 % к плану.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color w:val="FF0000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   По разделу «Функционирование Правительства РФ, высших исполнительных органов государственной власти субъектов РФ,  местных администраций» составило 6109,5 тыс. руб. или 66,82 % к плану. На выплату заработной платы и начислений на нее направлено 5589,8 тыс. рублей.</w:t>
      </w:r>
      <w:r w:rsidRPr="006443D2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proofErr w:type="gramStart"/>
      <w:r w:rsidRPr="006443D2">
        <w:rPr>
          <w:rFonts w:ascii="Courier New" w:hAnsi="Courier New" w:cs="Courier New"/>
          <w:sz w:val="22"/>
          <w:szCs w:val="22"/>
        </w:rPr>
        <w:t>На оплату  горюче-смазочных материалов – 75 тыс. рублей,, материальные запасы – 40,5 тыс. руб., работы и услуги по содержанию имущества –66,9 тыс. руб.,  прочие услуги – 144,5 тыс. руб., услуги связи – 55,5 тыс. руб.</w:t>
      </w:r>
      <w:proofErr w:type="gramEnd"/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По разделу «Национальная оборона» финансирование расходов составило – 118,7 тыс. руб. или 68,34 % к плану. На выплату заработной платы и начислений на нее направлено – 118,7 тыс. руб.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Финансирование расходов по разделу « Национальная экономика» составило 34,0  тыс. руб. или 52,31 % к плану. На выплату заработной платы и начислений на нее направлено –34,0 тыс. руб., 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По разделу «Дорожный фонд» расходы составили – 1475,4 тыс. руб. или 69,76 % от плана.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По разделу « Жилищно-коммунальное хозяйство» расходы составили – 912,0  тыс. руб. или 78,94 % к плану. Из них</w:t>
      </w:r>
      <w:proofErr w:type="gramStart"/>
      <w:r w:rsidRPr="006443D2">
        <w:rPr>
          <w:rFonts w:ascii="Courier New" w:hAnsi="Courier New" w:cs="Courier New"/>
          <w:sz w:val="22"/>
          <w:szCs w:val="22"/>
        </w:rPr>
        <w:t xml:space="preserve"> :</w:t>
      </w:r>
      <w:proofErr w:type="gramEnd"/>
      <w:r w:rsidRPr="006443D2">
        <w:rPr>
          <w:rFonts w:ascii="Courier New" w:hAnsi="Courier New" w:cs="Courier New"/>
          <w:sz w:val="22"/>
          <w:szCs w:val="22"/>
        </w:rPr>
        <w:t xml:space="preserve"> Оплата электроэнергии – 815,2 тыс. руб. или 92,64 % к годовому назначению.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За отчетный период израсходовано по разделу «Культура, кинематография» 3074,8 тыс. рублей, что составляет 63,1% к годовому </w:t>
      </w:r>
      <w:r w:rsidRPr="006443D2">
        <w:rPr>
          <w:rFonts w:ascii="Courier New" w:hAnsi="Courier New" w:cs="Courier New"/>
          <w:sz w:val="22"/>
          <w:szCs w:val="22"/>
        </w:rPr>
        <w:lastRenderedPageBreak/>
        <w:t>назначению. Из них направлено на оплату труда с начислениями 3028,3 тыс. рублей</w:t>
      </w:r>
      <w:proofErr w:type="gramStart"/>
      <w:r w:rsidRPr="006443D2">
        <w:rPr>
          <w:rFonts w:ascii="Courier New" w:hAnsi="Courier New" w:cs="Courier New"/>
          <w:sz w:val="22"/>
          <w:szCs w:val="22"/>
        </w:rPr>
        <w:t xml:space="preserve">., </w:t>
      </w:r>
      <w:proofErr w:type="gramEnd"/>
    </w:p>
    <w:p w:rsidR="006443D2" w:rsidRPr="006443D2" w:rsidRDefault="006443D2" w:rsidP="006443D2">
      <w:pPr>
        <w:tabs>
          <w:tab w:val="left" w:pos="1065"/>
        </w:tabs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ab/>
        <w:t>По разделу «Межбюджетные трансферты» расходы составили 242,1 тыс. руб. или 57,55 %</w:t>
      </w:r>
    </w:p>
    <w:p w:rsidR="006443D2" w:rsidRPr="006443D2" w:rsidRDefault="006443D2" w:rsidP="006443D2">
      <w:pPr>
        <w:tabs>
          <w:tab w:val="left" w:pos="1065"/>
        </w:tabs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По разделу «Другие вопросы в области охраны окружающей среды», Субсидии местным бюджетам в целях </w:t>
      </w:r>
      <w:proofErr w:type="spellStart"/>
      <w:r w:rsidRPr="006443D2">
        <w:rPr>
          <w:rFonts w:ascii="Courier New" w:hAnsi="Courier New" w:cs="Courier New"/>
          <w:sz w:val="22"/>
          <w:szCs w:val="22"/>
        </w:rPr>
        <w:t>софинансирования</w:t>
      </w:r>
      <w:proofErr w:type="spellEnd"/>
      <w:r w:rsidRPr="006443D2">
        <w:rPr>
          <w:rFonts w:ascii="Courier New" w:hAnsi="Courier New" w:cs="Courier New"/>
          <w:sz w:val="22"/>
          <w:szCs w:val="22"/>
        </w:rPr>
        <w:t xml:space="preserve"> мероприятий по созданию мест (площадок) накопления твердых коммунальных отходов, расходы составили 413,7 тыс. руб. или 100 % к плану.</w:t>
      </w:r>
    </w:p>
    <w:p w:rsidR="006443D2" w:rsidRPr="006443D2" w:rsidRDefault="006443D2" w:rsidP="006443D2">
      <w:pPr>
        <w:tabs>
          <w:tab w:val="left" w:pos="1065"/>
        </w:tabs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     Субсидии на реализацию мероприятий перечня народных инициатив расходы составили 337,8 </w:t>
      </w:r>
      <w:proofErr w:type="spellStart"/>
      <w:r w:rsidRPr="006443D2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6443D2">
        <w:rPr>
          <w:rFonts w:ascii="Courier New" w:hAnsi="Courier New" w:cs="Courier New"/>
          <w:sz w:val="22"/>
          <w:szCs w:val="22"/>
        </w:rPr>
        <w:t>.р</w:t>
      </w:r>
      <w:proofErr w:type="gramEnd"/>
      <w:r w:rsidRPr="006443D2">
        <w:rPr>
          <w:rFonts w:ascii="Courier New" w:hAnsi="Courier New" w:cs="Courier New"/>
          <w:sz w:val="22"/>
          <w:szCs w:val="22"/>
        </w:rPr>
        <w:t>уб</w:t>
      </w:r>
      <w:proofErr w:type="spellEnd"/>
      <w:r w:rsidRPr="006443D2">
        <w:rPr>
          <w:rFonts w:ascii="Courier New" w:hAnsi="Courier New" w:cs="Courier New"/>
          <w:sz w:val="22"/>
          <w:szCs w:val="22"/>
        </w:rPr>
        <w:t xml:space="preserve">.(в </w:t>
      </w:r>
      <w:proofErr w:type="spellStart"/>
      <w:r w:rsidRPr="006443D2">
        <w:rPr>
          <w:rFonts w:ascii="Courier New" w:hAnsi="Courier New" w:cs="Courier New"/>
          <w:sz w:val="22"/>
          <w:szCs w:val="22"/>
        </w:rPr>
        <w:t>т.ч</w:t>
      </w:r>
      <w:proofErr w:type="spellEnd"/>
      <w:r w:rsidRPr="006443D2">
        <w:rPr>
          <w:rFonts w:ascii="Courier New" w:hAnsi="Courier New" w:cs="Courier New"/>
          <w:sz w:val="22"/>
          <w:szCs w:val="22"/>
        </w:rPr>
        <w:t xml:space="preserve">. </w:t>
      </w:r>
      <w:proofErr w:type="spellStart"/>
      <w:r w:rsidRPr="006443D2">
        <w:rPr>
          <w:rFonts w:ascii="Courier New" w:hAnsi="Courier New" w:cs="Courier New"/>
          <w:sz w:val="22"/>
          <w:szCs w:val="22"/>
        </w:rPr>
        <w:t>софинансирование</w:t>
      </w:r>
      <w:proofErr w:type="spellEnd"/>
      <w:r w:rsidRPr="006443D2">
        <w:rPr>
          <w:rFonts w:ascii="Courier New" w:hAnsi="Courier New" w:cs="Courier New"/>
          <w:sz w:val="22"/>
          <w:szCs w:val="22"/>
        </w:rPr>
        <w:t xml:space="preserve"> -7 </w:t>
      </w:r>
      <w:proofErr w:type="spellStart"/>
      <w:r w:rsidRPr="006443D2">
        <w:rPr>
          <w:rFonts w:ascii="Courier New" w:hAnsi="Courier New" w:cs="Courier New"/>
          <w:sz w:val="22"/>
          <w:szCs w:val="22"/>
        </w:rPr>
        <w:t>тыс.руб</w:t>
      </w:r>
      <w:proofErr w:type="spellEnd"/>
      <w:r w:rsidRPr="006443D2">
        <w:rPr>
          <w:rFonts w:ascii="Courier New" w:hAnsi="Courier New" w:cs="Courier New"/>
          <w:sz w:val="22"/>
          <w:szCs w:val="22"/>
        </w:rPr>
        <w:t xml:space="preserve">.) или 46,72% от плана. Произведены работы по ограждению кладбища в </w:t>
      </w:r>
      <w:proofErr w:type="spellStart"/>
      <w:r w:rsidRPr="006443D2">
        <w:rPr>
          <w:rFonts w:ascii="Courier New" w:hAnsi="Courier New" w:cs="Courier New"/>
          <w:sz w:val="22"/>
          <w:szCs w:val="22"/>
        </w:rPr>
        <w:t>с</w:t>
      </w:r>
      <w:proofErr w:type="gramStart"/>
      <w:r w:rsidRPr="006443D2">
        <w:rPr>
          <w:rFonts w:ascii="Courier New" w:hAnsi="Courier New" w:cs="Courier New"/>
          <w:sz w:val="22"/>
          <w:szCs w:val="22"/>
        </w:rPr>
        <w:t>.Т</w:t>
      </w:r>
      <w:proofErr w:type="gramEnd"/>
      <w:r w:rsidRPr="006443D2">
        <w:rPr>
          <w:rFonts w:ascii="Courier New" w:hAnsi="Courier New" w:cs="Courier New"/>
          <w:sz w:val="22"/>
          <w:szCs w:val="22"/>
        </w:rPr>
        <w:t>араса</w:t>
      </w:r>
      <w:proofErr w:type="spellEnd"/>
    </w:p>
    <w:p w:rsidR="006443D2" w:rsidRPr="006443D2" w:rsidRDefault="006443D2" w:rsidP="006443D2">
      <w:pPr>
        <w:tabs>
          <w:tab w:val="right" w:pos="9355"/>
        </w:tabs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 xml:space="preserve">   </w:t>
      </w: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</w:p>
    <w:p w:rsidR="006443D2" w:rsidRPr="006443D2" w:rsidRDefault="006443D2" w:rsidP="006443D2">
      <w:pPr>
        <w:jc w:val="both"/>
        <w:rPr>
          <w:rFonts w:ascii="Courier New" w:hAnsi="Courier New" w:cs="Courier New"/>
          <w:sz w:val="22"/>
          <w:szCs w:val="22"/>
        </w:rPr>
      </w:pPr>
      <w:r w:rsidRPr="006443D2">
        <w:rPr>
          <w:rFonts w:ascii="Courier New" w:hAnsi="Courier New" w:cs="Courier New"/>
          <w:sz w:val="22"/>
          <w:szCs w:val="22"/>
        </w:rPr>
        <w:t>Начальник финансового отдела                          Батуева В.Л.</w:t>
      </w:r>
    </w:p>
    <w:p w:rsidR="006443D2" w:rsidRDefault="006443D2" w:rsidP="006443D2">
      <w:pPr>
        <w:rPr>
          <w:rFonts w:ascii="Courier New" w:hAnsi="Courier New" w:cs="Courier New"/>
          <w:sz w:val="22"/>
          <w:szCs w:val="22"/>
        </w:rPr>
      </w:pPr>
    </w:p>
    <w:p w:rsidR="006443D2" w:rsidRDefault="006443D2" w:rsidP="006443D2">
      <w:pPr>
        <w:rPr>
          <w:rFonts w:ascii="Courier New" w:hAnsi="Courier New" w:cs="Courier New"/>
          <w:sz w:val="22"/>
          <w:szCs w:val="22"/>
        </w:rPr>
      </w:pPr>
      <w:r w:rsidRPr="006443D2">
        <w:drawing>
          <wp:inline distT="0" distB="0" distL="0" distR="0" wp14:anchorId="738D79AC" wp14:editId="1581A06A">
            <wp:extent cx="5940425" cy="42684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D2" w:rsidRDefault="006443D2" w:rsidP="006443D2">
      <w:pPr>
        <w:rPr>
          <w:rFonts w:ascii="Courier New" w:hAnsi="Courier New" w:cs="Courier New"/>
          <w:sz w:val="22"/>
          <w:szCs w:val="22"/>
        </w:rPr>
      </w:pPr>
    </w:p>
    <w:p w:rsidR="006443D2" w:rsidRDefault="006443D2" w:rsidP="006443D2">
      <w:pPr>
        <w:rPr>
          <w:rFonts w:ascii="Courier New" w:hAnsi="Courier New" w:cs="Courier New"/>
          <w:sz w:val="22"/>
          <w:szCs w:val="22"/>
        </w:rPr>
      </w:pPr>
      <w:r w:rsidRPr="006443D2">
        <w:lastRenderedPageBreak/>
        <w:drawing>
          <wp:inline distT="0" distB="0" distL="0" distR="0" wp14:anchorId="66960CD3" wp14:editId="2576F875">
            <wp:extent cx="5940425" cy="6610146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D2" w:rsidRDefault="006443D2" w:rsidP="006443D2">
      <w:pPr>
        <w:rPr>
          <w:rFonts w:ascii="Courier New" w:hAnsi="Courier New" w:cs="Courier New"/>
          <w:sz w:val="22"/>
          <w:szCs w:val="22"/>
        </w:rPr>
      </w:pPr>
    </w:p>
    <w:p w:rsidR="006443D2" w:rsidRDefault="006443D2" w:rsidP="006443D2">
      <w:pPr>
        <w:rPr>
          <w:rFonts w:ascii="Courier New" w:hAnsi="Courier New" w:cs="Courier New"/>
          <w:sz w:val="22"/>
          <w:szCs w:val="22"/>
        </w:rPr>
      </w:pPr>
      <w:r w:rsidRPr="006443D2">
        <w:lastRenderedPageBreak/>
        <w:drawing>
          <wp:inline distT="0" distB="0" distL="0" distR="0" wp14:anchorId="67E1E2B2" wp14:editId="5FC2A7EB">
            <wp:extent cx="5940425" cy="7843217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D2" w:rsidRDefault="006443D2" w:rsidP="006443D2">
      <w:pPr>
        <w:rPr>
          <w:rFonts w:ascii="Courier New" w:hAnsi="Courier New" w:cs="Courier New"/>
          <w:sz w:val="22"/>
          <w:szCs w:val="22"/>
        </w:rPr>
      </w:pPr>
    </w:p>
    <w:p w:rsidR="006443D2" w:rsidRPr="006443D2" w:rsidRDefault="006443D2" w:rsidP="006443D2">
      <w:pPr>
        <w:rPr>
          <w:rFonts w:ascii="Courier New" w:hAnsi="Courier New" w:cs="Courier New"/>
          <w:sz w:val="22"/>
          <w:szCs w:val="22"/>
        </w:rPr>
      </w:pPr>
      <w:r w:rsidRPr="006443D2">
        <w:lastRenderedPageBreak/>
        <w:drawing>
          <wp:inline distT="0" distB="0" distL="0" distR="0" wp14:anchorId="06BEDC1E" wp14:editId="630F1FF2">
            <wp:extent cx="5940425" cy="3254107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3D2" w:rsidRPr="0064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8"/>
    <w:rsid w:val="0020641F"/>
    <w:rsid w:val="00207239"/>
    <w:rsid w:val="00276381"/>
    <w:rsid w:val="002E1708"/>
    <w:rsid w:val="005504AD"/>
    <w:rsid w:val="00564E74"/>
    <w:rsid w:val="005C6541"/>
    <w:rsid w:val="005E548E"/>
    <w:rsid w:val="006443D2"/>
    <w:rsid w:val="00787D23"/>
    <w:rsid w:val="007E29B5"/>
    <w:rsid w:val="00BA73DA"/>
    <w:rsid w:val="00C860EC"/>
    <w:rsid w:val="00D420E9"/>
    <w:rsid w:val="00DD591F"/>
    <w:rsid w:val="00E4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ЗамГлавы</cp:lastModifiedBy>
  <cp:revision>22</cp:revision>
  <cp:lastPrinted>2023-10-19T06:00:00Z</cp:lastPrinted>
  <dcterms:created xsi:type="dcterms:W3CDTF">2020-07-22T08:17:00Z</dcterms:created>
  <dcterms:modified xsi:type="dcterms:W3CDTF">2023-12-25T07:03:00Z</dcterms:modified>
</cp:coreProperties>
</file>